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36"/>
        </w:rPr>
      </w:pPr>
      <w:r>
        <w:rPr>
          <w:rFonts w:hint="eastAsia" w:ascii="宋体" w:hAnsi="宋体" w:eastAsia="宋体"/>
          <w:b/>
          <w:bCs/>
          <w:sz w:val="36"/>
          <w:szCs w:val="36"/>
        </w:rPr>
        <w:t>专家基层科研工作站申报</w:t>
      </w:r>
    </w:p>
    <w:p>
      <w:pPr>
        <w:jc w:val="center"/>
        <w:rPr>
          <w:rFonts w:ascii="宋体" w:hAnsi="宋体" w:eastAsia="宋体"/>
          <w:sz w:val="24"/>
          <w:szCs w:val="24"/>
        </w:rPr>
      </w:pPr>
      <w:r>
        <w:rPr>
          <w:rFonts w:hint="eastAsia" w:ascii="宋体" w:hAnsi="宋体" w:eastAsia="宋体"/>
          <w:b/>
          <w:bCs/>
          <w:sz w:val="36"/>
          <w:szCs w:val="36"/>
        </w:rPr>
        <w:t>操作说明</w:t>
      </w:r>
    </w:p>
    <w:p>
      <w:pPr>
        <w:pStyle w:val="9"/>
        <w:numPr>
          <w:ilvl w:val="0"/>
          <w:numId w:val="1"/>
        </w:numPr>
        <w:ind w:firstLineChars="0"/>
        <w:outlineLvl w:val="1"/>
        <w:rPr>
          <w:rFonts w:ascii="宋体" w:hAnsi="宋体" w:eastAsia="宋体"/>
          <w:sz w:val="24"/>
          <w:szCs w:val="24"/>
        </w:rPr>
      </w:pPr>
      <w:r>
        <w:rPr>
          <w:rFonts w:hint="eastAsia" w:ascii="宋体" w:hAnsi="宋体" w:eastAsia="宋体"/>
          <w:sz w:val="24"/>
          <w:szCs w:val="24"/>
        </w:rPr>
        <w:t>登录</w:t>
      </w:r>
    </w:p>
    <w:p>
      <w:pPr>
        <w:outlineLvl w:val="2"/>
        <w:rPr>
          <w:rFonts w:ascii="宋体" w:hAnsi="宋体" w:eastAsia="宋体"/>
          <w:sz w:val="24"/>
          <w:szCs w:val="24"/>
        </w:rPr>
      </w:pPr>
      <w:r>
        <w:rPr>
          <w:rFonts w:hint="eastAsia" w:ascii="宋体" w:hAnsi="宋体" w:eastAsia="宋体"/>
          <w:sz w:val="24"/>
          <w:szCs w:val="24"/>
        </w:rPr>
        <w:t>系统网址：</w:t>
      </w:r>
    </w:p>
    <w:p>
      <w:pPr>
        <w:outlineLvl w:val="2"/>
        <w:rPr>
          <w:rFonts w:ascii="宋体" w:hAnsi="宋体" w:eastAsia="宋体"/>
          <w:sz w:val="24"/>
          <w:szCs w:val="24"/>
        </w:rPr>
      </w:pPr>
      <w:r>
        <w:rPr>
          <w:rFonts w:hint="eastAsia" w:ascii="宋体" w:hAnsi="宋体" w:eastAsia="宋体"/>
          <w:sz w:val="24"/>
          <w:szCs w:val="24"/>
        </w:rPr>
        <w:t>人社业务专网访问：</w:t>
      </w:r>
      <w:r>
        <w:rPr>
          <w:rFonts w:ascii="宋体" w:hAnsi="宋体" w:eastAsia="宋体"/>
          <w:sz w:val="24"/>
          <w:szCs w:val="24"/>
        </w:rPr>
        <w:t xml:space="preserve">http://zjgl.app.yn/    </w:t>
      </w:r>
    </w:p>
    <w:p>
      <w:pPr>
        <w:outlineLvl w:val="2"/>
        <w:rPr>
          <w:rFonts w:hint="eastAsia" w:ascii="宋体" w:hAnsi="宋体" w:eastAsia="宋体"/>
          <w:sz w:val="24"/>
          <w:szCs w:val="24"/>
        </w:rPr>
      </w:pPr>
      <w:r>
        <w:rPr>
          <w:rFonts w:hint="eastAsia" w:ascii="宋体" w:hAnsi="宋体" w:eastAsia="宋体"/>
          <w:sz w:val="24"/>
          <w:szCs w:val="24"/>
        </w:rPr>
        <w:t>互联网访问：</w:t>
      </w:r>
      <w:r>
        <w:fldChar w:fldCharType="begin"/>
      </w:r>
      <w:r>
        <w:instrText xml:space="preserve"> HYPERLINK "https://hrss.yn.gov.cn/zjgl/" </w:instrText>
      </w:r>
      <w:r>
        <w:fldChar w:fldCharType="separate"/>
      </w:r>
      <w:r>
        <w:rPr>
          <w:rStyle w:val="6"/>
          <w:rFonts w:ascii="宋体" w:hAnsi="宋体" w:eastAsia="宋体"/>
          <w:sz w:val="24"/>
          <w:szCs w:val="24"/>
        </w:rPr>
        <w:t>https://hrss.yn.gov.cn/zjgl/</w:t>
      </w:r>
      <w:r>
        <w:rPr>
          <w:rStyle w:val="6"/>
          <w:rFonts w:ascii="宋体" w:hAnsi="宋体" w:eastAsia="宋体"/>
          <w:sz w:val="24"/>
          <w:szCs w:val="24"/>
        </w:rPr>
        <w:fldChar w:fldCharType="end"/>
      </w:r>
    </w:p>
    <w:p>
      <w:pPr>
        <w:ind w:firstLine="472" w:firstLineChars="200"/>
        <w:rPr>
          <w:rFonts w:ascii="宋体" w:hAnsi="宋体" w:eastAsia="宋体"/>
          <w:sz w:val="24"/>
          <w:szCs w:val="24"/>
        </w:rPr>
      </w:pPr>
      <w:r>
        <w:rPr>
          <w:rFonts w:hint="eastAsia" w:ascii="宋体" w:hAnsi="宋体" w:eastAsia="宋体"/>
          <w:sz w:val="24"/>
          <w:szCs w:val="24"/>
        </w:rPr>
        <w:t>技术支持电话：</w:t>
      </w:r>
      <w:r>
        <w:rPr>
          <w:rFonts w:ascii="宋体" w:hAnsi="宋体" w:eastAsia="宋体"/>
          <w:sz w:val="24"/>
          <w:szCs w:val="24"/>
        </w:rPr>
        <w:t xml:space="preserve">0871-63526467 </w:t>
      </w:r>
      <w:r>
        <w:rPr>
          <w:rFonts w:hint="eastAsia" w:ascii="宋体" w:hAnsi="宋体" w:eastAsia="宋体"/>
          <w:sz w:val="24"/>
          <w:szCs w:val="24"/>
          <w:lang w:val="en-US" w:eastAsia="zh-CN"/>
        </w:rPr>
        <w:t xml:space="preserve"> </w:t>
      </w:r>
      <w:r>
        <w:rPr>
          <w:rFonts w:ascii="宋体" w:hAnsi="宋体" w:eastAsia="宋体"/>
          <w:sz w:val="24"/>
          <w:szCs w:val="24"/>
        </w:rPr>
        <w:t xml:space="preserve">0871-65836836 </w:t>
      </w:r>
      <w:r>
        <w:rPr>
          <w:rFonts w:hint="eastAsia" w:ascii="宋体" w:hAnsi="宋体" w:eastAsia="宋体"/>
          <w:sz w:val="24"/>
          <w:szCs w:val="24"/>
          <w:lang w:val="en-US" w:eastAsia="zh-CN"/>
        </w:rPr>
        <w:t xml:space="preserve">  </w:t>
      </w:r>
      <w:r>
        <w:rPr>
          <w:rFonts w:ascii="宋体" w:hAnsi="宋体" w:eastAsia="宋体"/>
          <w:sz w:val="24"/>
          <w:szCs w:val="24"/>
        </w:rPr>
        <w:t xml:space="preserve">0871-65353824 </w:t>
      </w:r>
    </w:p>
    <w:p>
      <w:pPr>
        <w:ind w:left="1620" w:firstLine="472" w:firstLineChars="200"/>
        <w:rPr>
          <w:rFonts w:ascii="宋体" w:hAnsi="宋体" w:eastAsia="宋体"/>
          <w:sz w:val="24"/>
          <w:szCs w:val="24"/>
        </w:rPr>
      </w:pPr>
      <w:r>
        <w:rPr>
          <w:rFonts w:ascii="宋体" w:hAnsi="宋体" w:eastAsia="宋体"/>
          <w:sz w:val="24"/>
          <w:szCs w:val="24"/>
        </w:rPr>
        <w:t>0871-65862043  0871-65153779</w:t>
      </w:r>
    </w:p>
    <w:p>
      <w:pPr>
        <w:pStyle w:val="9"/>
        <w:numPr>
          <w:ilvl w:val="0"/>
          <w:numId w:val="2"/>
        </w:numPr>
        <w:ind w:firstLineChars="0"/>
        <w:outlineLvl w:val="1"/>
        <w:rPr>
          <w:rFonts w:ascii="宋体" w:hAnsi="宋体" w:eastAsia="宋体"/>
          <w:sz w:val="24"/>
          <w:szCs w:val="24"/>
        </w:rPr>
      </w:pPr>
      <w:bookmarkStart w:id="0" w:name="_Hlk103085880"/>
      <w:r>
        <w:rPr>
          <w:rFonts w:hint="eastAsia" w:ascii="宋体" w:hAnsi="宋体" w:eastAsia="宋体"/>
          <w:sz w:val="24"/>
          <w:szCs w:val="24"/>
        </w:rPr>
        <w:t>工作站设立</w:t>
      </w:r>
      <w:bookmarkEnd w:id="0"/>
      <w:r>
        <w:rPr>
          <w:rFonts w:hint="eastAsia" w:ascii="宋体" w:hAnsi="宋体" w:eastAsia="宋体"/>
          <w:sz w:val="24"/>
          <w:szCs w:val="24"/>
        </w:rPr>
        <w:t>申报</w:t>
      </w:r>
    </w:p>
    <w:p>
      <w:pPr>
        <w:pStyle w:val="9"/>
        <w:numPr>
          <w:ilvl w:val="0"/>
          <w:numId w:val="3"/>
        </w:numPr>
        <w:ind w:firstLineChars="0"/>
        <w:outlineLvl w:val="2"/>
        <w:rPr>
          <w:rFonts w:ascii="宋体" w:hAnsi="宋体" w:eastAsia="宋体"/>
          <w:sz w:val="24"/>
          <w:szCs w:val="24"/>
        </w:rPr>
      </w:pPr>
      <w:r>
        <w:rPr>
          <w:rFonts w:hint="eastAsia" w:ascii="宋体" w:hAnsi="宋体" w:eastAsia="宋体"/>
          <w:sz w:val="24"/>
          <w:szCs w:val="24"/>
        </w:rPr>
        <w:t>在服务平台首页点击专家人才-</w:t>
      </w:r>
      <w:r>
        <w:rPr>
          <w:rFonts w:ascii="宋体" w:hAnsi="宋体" w:eastAsia="宋体"/>
          <w:sz w:val="24"/>
          <w:szCs w:val="24"/>
        </w:rPr>
        <w:t>-</w:t>
      </w:r>
      <w:r>
        <w:rPr>
          <w:rFonts w:hint="eastAsia" w:ascii="宋体" w:hAnsi="宋体" w:eastAsia="宋体"/>
          <w:sz w:val="24"/>
          <w:szCs w:val="24"/>
        </w:rPr>
        <w:t>专家基层科研工作站</w:t>
      </w:r>
      <w:r>
        <w:rPr>
          <w:rFonts w:ascii="宋体" w:hAnsi="宋体" w:eastAsia="宋体"/>
          <w:sz w:val="24"/>
          <w:szCs w:val="24"/>
        </w:rPr>
        <w:t>--</w:t>
      </w:r>
      <w:r>
        <w:rPr>
          <w:rFonts w:hint="eastAsia" w:ascii="宋体" w:hAnsi="宋体" w:eastAsia="宋体"/>
          <w:sz w:val="24"/>
          <w:szCs w:val="24"/>
        </w:rPr>
        <w:t>云南省专家基层科研工作站设立进入申报页面</w:t>
      </w:r>
    </w:p>
    <w:p>
      <w:pPr>
        <w:rPr>
          <w:rFonts w:ascii="宋体" w:hAnsi="宋体" w:eastAsia="宋体"/>
          <w:sz w:val="24"/>
          <w:szCs w:val="24"/>
        </w:rPr>
      </w:pPr>
      <w:r>
        <w:drawing>
          <wp:inline distT="0" distB="0" distL="114300" distR="114300">
            <wp:extent cx="5615940" cy="3800475"/>
            <wp:effectExtent l="0" t="0" r="3810"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4"/>
                    <a:stretch>
                      <a:fillRect/>
                    </a:stretch>
                  </pic:blipFill>
                  <pic:spPr>
                    <a:xfrm>
                      <a:off x="0" y="0"/>
                      <a:ext cx="5615940" cy="3800475"/>
                    </a:xfrm>
                    <a:prstGeom prst="rect">
                      <a:avLst/>
                    </a:prstGeom>
                    <a:noFill/>
                    <a:ln>
                      <a:noFill/>
                    </a:ln>
                  </pic:spPr>
                </pic:pic>
              </a:graphicData>
            </a:graphic>
          </wp:inline>
        </w:drawing>
      </w:r>
    </w:p>
    <w:p>
      <w:pPr>
        <w:pStyle w:val="9"/>
        <w:numPr>
          <w:ilvl w:val="0"/>
          <w:numId w:val="4"/>
        </w:numPr>
        <w:ind w:firstLineChars="0"/>
        <w:outlineLvl w:val="2"/>
        <w:rPr>
          <w:rFonts w:ascii="宋体" w:hAnsi="宋体" w:eastAsia="宋体"/>
          <w:sz w:val="24"/>
          <w:szCs w:val="24"/>
        </w:rPr>
      </w:pPr>
      <w:r>
        <w:rPr>
          <w:rFonts w:hint="eastAsia" w:ascii="宋体" w:hAnsi="宋体" w:eastAsia="宋体"/>
          <w:sz w:val="24"/>
          <w:szCs w:val="24"/>
        </w:rPr>
        <w:t>完善云南省专家基层科研工作站申报表相关信息</w:t>
      </w:r>
      <w:r>
        <w:rPr>
          <w:rFonts w:ascii="宋体" w:hAnsi="宋体" w:eastAsia="宋体"/>
          <w:sz w:val="24"/>
          <w:szCs w:val="24"/>
        </w:rPr>
        <w:t>--</w:t>
      </w:r>
      <w:r>
        <w:rPr>
          <w:rFonts w:hint="eastAsia" w:ascii="宋体" w:hAnsi="宋体" w:eastAsia="宋体"/>
          <w:sz w:val="24"/>
          <w:szCs w:val="24"/>
        </w:rPr>
        <w:t>上传相关附件后点击保存并下一步</w:t>
      </w:r>
    </w:p>
    <w:p>
      <w:pPr>
        <w:rPr>
          <w:rFonts w:ascii="宋体" w:hAnsi="宋体" w:eastAsia="宋体"/>
          <w:sz w:val="24"/>
          <w:szCs w:val="24"/>
        </w:rPr>
      </w:pPr>
      <w:r>
        <w:drawing>
          <wp:inline distT="0" distB="0" distL="114300" distR="114300">
            <wp:extent cx="5615940" cy="3726815"/>
            <wp:effectExtent l="0" t="0" r="381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615940" cy="3726815"/>
                    </a:xfrm>
                    <a:prstGeom prst="rect">
                      <a:avLst/>
                    </a:prstGeom>
                    <a:noFill/>
                    <a:ln>
                      <a:noFill/>
                    </a:ln>
                  </pic:spPr>
                </pic:pic>
              </a:graphicData>
            </a:graphic>
          </wp:inline>
        </w:drawing>
      </w:r>
    </w:p>
    <w:p>
      <w:pPr>
        <w:ind w:firstLine="472" w:firstLineChars="200"/>
        <w:rPr>
          <w:rFonts w:ascii="宋体" w:hAnsi="宋体" w:eastAsia="宋体"/>
          <w:sz w:val="24"/>
          <w:szCs w:val="24"/>
        </w:rPr>
      </w:pPr>
      <w:r>
        <w:rPr>
          <w:rFonts w:hint="eastAsia" w:ascii="宋体" w:hAnsi="宋体" w:eastAsia="宋体"/>
          <w:sz w:val="24"/>
          <w:szCs w:val="24"/>
          <w:lang w:val="en-US" w:eastAsia="zh-CN"/>
        </w:rPr>
        <w:t>注意：</w:t>
      </w:r>
      <w:r>
        <w:rPr>
          <w:rFonts w:hint="eastAsia" w:ascii="宋体" w:hAnsi="宋体" w:eastAsia="宋体"/>
          <w:sz w:val="24"/>
          <w:szCs w:val="24"/>
        </w:rPr>
        <w:t>上传设站单位与专家合作协议（PDF格式）</w:t>
      </w:r>
    </w:p>
    <w:p>
      <w:pPr>
        <w:rPr>
          <w:rFonts w:ascii="宋体" w:hAnsi="宋体" w:eastAsia="宋体"/>
          <w:sz w:val="24"/>
          <w:szCs w:val="24"/>
        </w:rPr>
      </w:pPr>
      <w:r>
        <w:rPr>
          <w:rFonts w:ascii="宋体" w:hAnsi="宋体" w:eastAsia="宋体"/>
          <w:sz w:val="24"/>
          <w:szCs w:val="24"/>
        </w:rPr>
        <w:drawing>
          <wp:inline distT="0" distB="0" distL="0" distR="0">
            <wp:extent cx="5616575" cy="1348105"/>
            <wp:effectExtent l="0" t="0" r="317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616575" cy="1348105"/>
                    </a:xfrm>
                    <a:prstGeom prst="rect">
                      <a:avLst/>
                    </a:prstGeom>
                  </pic:spPr>
                </pic:pic>
              </a:graphicData>
            </a:graphic>
          </wp:inline>
        </w:drawing>
      </w:r>
    </w:p>
    <w:p>
      <w:pPr>
        <w:ind w:firstLine="472" w:firstLineChars="200"/>
        <w:rPr>
          <w:rFonts w:hint="eastAsia" w:ascii="宋体" w:hAnsi="宋体" w:eastAsia="宋体"/>
          <w:sz w:val="24"/>
          <w:szCs w:val="24"/>
        </w:rPr>
      </w:pPr>
    </w:p>
    <w:p>
      <w:pPr>
        <w:ind w:firstLine="472" w:firstLineChars="200"/>
        <w:rPr>
          <w:rFonts w:hint="eastAsia" w:ascii="宋体" w:hAnsi="宋体" w:eastAsia="宋体"/>
          <w:sz w:val="24"/>
          <w:szCs w:val="24"/>
        </w:rPr>
      </w:pPr>
    </w:p>
    <w:p>
      <w:pPr>
        <w:ind w:firstLine="472" w:firstLineChars="200"/>
        <w:rPr>
          <w:rFonts w:hint="eastAsia" w:ascii="宋体" w:hAnsi="宋体" w:eastAsia="宋体"/>
          <w:sz w:val="24"/>
          <w:szCs w:val="24"/>
        </w:rPr>
      </w:pPr>
    </w:p>
    <w:p>
      <w:pPr>
        <w:ind w:firstLine="472" w:firstLineChars="200"/>
        <w:rPr>
          <w:rFonts w:hint="eastAsia" w:ascii="宋体" w:hAnsi="宋体" w:eastAsia="宋体"/>
          <w:sz w:val="24"/>
          <w:szCs w:val="24"/>
        </w:rPr>
      </w:pPr>
    </w:p>
    <w:p>
      <w:pPr>
        <w:ind w:firstLine="472" w:firstLineChars="200"/>
        <w:rPr>
          <w:rFonts w:ascii="宋体" w:hAnsi="宋体" w:eastAsia="宋体"/>
          <w:sz w:val="24"/>
          <w:szCs w:val="24"/>
        </w:rPr>
      </w:pPr>
      <w:r>
        <w:rPr>
          <w:rFonts w:hint="eastAsia" w:ascii="宋体" w:hAnsi="宋体" w:eastAsia="宋体"/>
          <w:sz w:val="24"/>
          <w:szCs w:val="24"/>
        </w:rPr>
        <w:t>上传工作计划（PDF格式），可下载模板参考编写方案，加盖公章后扫描成PDF文件上传。</w:t>
      </w:r>
    </w:p>
    <w:p>
      <w:pPr>
        <w:rPr>
          <w:rFonts w:ascii="宋体" w:hAnsi="宋体" w:eastAsia="宋体"/>
          <w:b/>
          <w:bCs/>
          <w:sz w:val="24"/>
          <w:szCs w:val="24"/>
        </w:rPr>
      </w:pPr>
      <w:r>
        <w:drawing>
          <wp:inline distT="0" distB="0" distL="114300" distR="114300">
            <wp:extent cx="5614035" cy="1936750"/>
            <wp:effectExtent l="0" t="0" r="571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614035" cy="1936750"/>
                    </a:xfrm>
                    <a:prstGeom prst="rect">
                      <a:avLst/>
                    </a:prstGeom>
                    <a:noFill/>
                    <a:ln>
                      <a:noFill/>
                    </a:ln>
                  </pic:spPr>
                </pic:pic>
              </a:graphicData>
            </a:graphic>
          </wp:inline>
        </w:drawing>
      </w:r>
    </w:p>
    <w:p>
      <w:pPr>
        <w:ind w:firstLine="472" w:firstLineChars="200"/>
        <w:rPr>
          <w:rFonts w:ascii="宋体" w:hAnsi="宋体" w:eastAsia="宋体"/>
          <w:sz w:val="24"/>
          <w:szCs w:val="24"/>
        </w:rPr>
      </w:pPr>
      <w:r>
        <w:rPr>
          <w:rFonts w:hint="eastAsia" w:ascii="宋体" w:hAnsi="宋体" w:eastAsia="宋体"/>
          <w:sz w:val="24"/>
          <w:szCs w:val="24"/>
        </w:rPr>
        <w:t>上传工作计划承诺书（PDF格式），可下载模板参考编写方案，加盖公章后扫描成PDF文件上传。</w:t>
      </w:r>
    </w:p>
    <w:p>
      <w:pPr>
        <w:ind w:firstLine="632" w:firstLineChars="200"/>
        <w:rPr>
          <w:rFonts w:ascii="宋体" w:hAnsi="宋体" w:eastAsia="宋体"/>
          <w:sz w:val="24"/>
          <w:szCs w:val="24"/>
        </w:rPr>
      </w:pPr>
      <w:r>
        <w:drawing>
          <wp:inline distT="0" distB="0" distL="114300" distR="114300">
            <wp:extent cx="5008245" cy="1764030"/>
            <wp:effectExtent l="0" t="0" r="1905" b="762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5008245" cy="1764030"/>
                    </a:xfrm>
                    <a:prstGeom prst="rect">
                      <a:avLst/>
                    </a:prstGeom>
                    <a:noFill/>
                    <a:ln>
                      <a:noFill/>
                    </a:ln>
                  </pic:spPr>
                </pic:pic>
              </a:graphicData>
            </a:graphic>
          </wp:inline>
        </w:drawing>
      </w:r>
    </w:p>
    <w:p>
      <w:pPr>
        <w:ind w:firstLine="472"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设站专家单位批准意见（必传）及其它附件</w:t>
      </w:r>
      <w:r>
        <w:rPr>
          <w:rFonts w:hint="eastAsia" w:ascii="宋体" w:hAnsi="宋体" w:eastAsia="宋体"/>
          <w:sz w:val="24"/>
          <w:szCs w:val="24"/>
        </w:rPr>
        <w:t>；</w:t>
      </w:r>
      <w:r>
        <w:rPr>
          <w:rFonts w:hint="eastAsia" w:ascii="宋体" w:hAnsi="宋体" w:eastAsia="宋体"/>
          <w:sz w:val="24"/>
          <w:szCs w:val="24"/>
          <w:lang w:val="en-US" w:eastAsia="zh-CN"/>
        </w:rPr>
        <w:t>可下载设站单位承诺书模板及专家承诺书模板，根据模板填写盖章上传PDF。</w:t>
      </w:r>
    </w:p>
    <w:p>
      <w:r>
        <w:drawing>
          <wp:inline distT="0" distB="0" distL="114300" distR="114300">
            <wp:extent cx="5614670" cy="5522595"/>
            <wp:effectExtent l="0" t="0" r="5080" b="190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9"/>
                    <a:stretch>
                      <a:fillRect/>
                    </a:stretch>
                  </pic:blipFill>
                  <pic:spPr>
                    <a:xfrm>
                      <a:off x="0" y="0"/>
                      <a:ext cx="5614670" cy="5522595"/>
                    </a:xfrm>
                    <a:prstGeom prst="rect">
                      <a:avLst/>
                    </a:prstGeom>
                    <a:noFill/>
                    <a:ln>
                      <a:noFill/>
                    </a:ln>
                  </pic:spPr>
                </pic:pic>
              </a:graphicData>
            </a:graphic>
          </wp:inline>
        </w:drawing>
      </w:r>
    </w:p>
    <w:p/>
    <w:p/>
    <w:p>
      <w:pPr>
        <w:pStyle w:val="9"/>
        <w:numPr>
          <w:ilvl w:val="0"/>
          <w:numId w:val="5"/>
        </w:numPr>
        <w:ind w:firstLine="472"/>
        <w:outlineLvl w:val="2"/>
        <w:rPr>
          <w:rFonts w:ascii="宋体" w:hAnsi="宋体" w:eastAsia="宋体"/>
          <w:sz w:val="24"/>
          <w:szCs w:val="24"/>
        </w:rPr>
      </w:pPr>
      <w:r>
        <w:rPr>
          <w:rFonts w:hint="eastAsia" w:ascii="宋体" w:hAnsi="宋体" w:eastAsia="宋体"/>
          <w:sz w:val="24"/>
          <w:szCs w:val="24"/>
        </w:rPr>
        <w:t>核对数据无误</w:t>
      </w:r>
      <w:r>
        <w:rPr>
          <w:rFonts w:hint="eastAsia" w:ascii="宋体" w:hAnsi="宋体" w:eastAsia="宋体"/>
          <w:sz w:val="24"/>
          <w:szCs w:val="24"/>
          <w:lang w:val="en-US" w:eastAsia="zh-CN"/>
        </w:rPr>
        <w:t>点击保存并下一步</w:t>
      </w:r>
    </w:p>
    <w:p>
      <w:pPr>
        <w:rPr>
          <w:rFonts w:ascii="宋体" w:hAnsi="宋体" w:eastAsia="宋体"/>
          <w:sz w:val="24"/>
          <w:szCs w:val="24"/>
        </w:rPr>
      </w:pPr>
      <w:r>
        <w:drawing>
          <wp:inline distT="0" distB="0" distL="114300" distR="114300">
            <wp:extent cx="5611495" cy="815340"/>
            <wp:effectExtent l="0" t="0" r="8255" b="381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0"/>
                    <a:stretch>
                      <a:fillRect/>
                    </a:stretch>
                  </pic:blipFill>
                  <pic:spPr>
                    <a:xfrm>
                      <a:off x="0" y="0"/>
                      <a:ext cx="5611495" cy="815340"/>
                    </a:xfrm>
                    <a:prstGeom prst="rect">
                      <a:avLst/>
                    </a:prstGeom>
                    <a:noFill/>
                    <a:ln>
                      <a:noFill/>
                    </a:ln>
                  </pic:spPr>
                </pic:pic>
              </a:graphicData>
            </a:graphic>
          </wp:inline>
        </w:drawing>
      </w:r>
    </w:p>
    <w:p>
      <w:pPr>
        <w:rPr>
          <w:rFonts w:ascii="宋体" w:hAnsi="宋体" w:eastAsia="宋体"/>
          <w:sz w:val="24"/>
          <w:szCs w:val="24"/>
        </w:rPr>
      </w:pPr>
    </w:p>
    <w:p>
      <w:pPr>
        <w:pStyle w:val="9"/>
        <w:numPr>
          <w:ilvl w:val="0"/>
          <w:numId w:val="6"/>
        </w:numPr>
        <w:ind w:firstLine="472"/>
        <w:outlineLvl w:val="2"/>
        <w:rPr>
          <w:rFonts w:ascii="宋体" w:hAnsi="宋体" w:eastAsia="宋体"/>
          <w:sz w:val="24"/>
          <w:szCs w:val="24"/>
        </w:rPr>
      </w:pPr>
      <w:r>
        <w:rPr>
          <w:rFonts w:hint="eastAsia" w:ascii="宋体" w:hAnsi="宋体" w:eastAsia="宋体"/>
          <w:sz w:val="24"/>
          <w:szCs w:val="24"/>
        </w:rPr>
        <w:t>输入并选择所属县区人社管理部门后点击提交，</w:t>
      </w:r>
      <w:r>
        <w:rPr>
          <w:rFonts w:hint="eastAsia" w:ascii="宋体" w:hAnsi="宋体" w:eastAsia="宋体"/>
          <w:color w:val="0000FF"/>
          <w:sz w:val="24"/>
          <w:szCs w:val="24"/>
        </w:rPr>
        <w:t>如</w:t>
      </w:r>
      <w:r>
        <w:rPr>
          <w:rFonts w:hint="eastAsia" w:ascii="宋体" w:hAnsi="宋体" w:eastAsia="宋体"/>
          <w:color w:val="0000FF"/>
          <w:sz w:val="24"/>
          <w:szCs w:val="24"/>
          <w:lang w:val="en-US" w:eastAsia="zh-CN"/>
        </w:rPr>
        <w:t>永仁县</w:t>
      </w:r>
      <w:r>
        <w:rPr>
          <w:rFonts w:hint="eastAsia" w:ascii="宋体" w:hAnsi="宋体" w:eastAsia="宋体"/>
          <w:color w:val="0000FF"/>
          <w:sz w:val="24"/>
          <w:szCs w:val="24"/>
        </w:rPr>
        <w:t>单位提交搜索关键字“</w:t>
      </w:r>
      <w:r>
        <w:rPr>
          <w:rFonts w:hint="eastAsia" w:ascii="宋体" w:hAnsi="宋体" w:eastAsia="宋体"/>
          <w:color w:val="0000FF"/>
          <w:sz w:val="24"/>
          <w:szCs w:val="24"/>
          <w:lang w:val="en-US" w:eastAsia="zh-CN"/>
        </w:rPr>
        <w:t>永仁县</w:t>
      </w:r>
      <w:r>
        <w:rPr>
          <w:rFonts w:hint="eastAsia" w:ascii="宋体" w:hAnsi="宋体" w:eastAsia="宋体"/>
          <w:color w:val="0000FF"/>
          <w:sz w:val="24"/>
          <w:szCs w:val="24"/>
        </w:rPr>
        <w:t>人社”，在出来的备选单位中选“</w:t>
      </w:r>
      <w:r>
        <w:rPr>
          <w:rFonts w:hint="eastAsia" w:ascii="宋体" w:hAnsi="宋体" w:eastAsia="宋体"/>
          <w:color w:val="0000FF"/>
          <w:sz w:val="24"/>
          <w:szCs w:val="24"/>
          <w:lang w:val="en-US" w:eastAsia="zh-CN"/>
        </w:rPr>
        <w:t>永仁县</w:t>
      </w:r>
      <w:r>
        <w:rPr>
          <w:rFonts w:hint="eastAsia" w:ascii="宋体" w:hAnsi="宋体" w:eastAsia="宋体"/>
          <w:color w:val="0000FF"/>
          <w:sz w:val="24"/>
          <w:szCs w:val="24"/>
        </w:rPr>
        <w:t>人力资源和社会保障局（审核）</w:t>
      </w:r>
      <w:r>
        <w:rPr>
          <w:rFonts w:hint="eastAsia" w:ascii="宋体" w:hAnsi="宋体" w:eastAsia="宋体"/>
          <w:sz w:val="24"/>
          <w:szCs w:val="24"/>
        </w:rPr>
        <w:t>”这个单位，点击提交，则上报完成。</w:t>
      </w:r>
    </w:p>
    <w:p>
      <w:pPr>
        <w:jc w:val="center"/>
        <w:rPr>
          <w:rFonts w:ascii="宋体" w:hAnsi="宋体" w:eastAsia="宋体"/>
          <w:sz w:val="24"/>
          <w:szCs w:val="24"/>
        </w:rPr>
      </w:pPr>
      <w:r>
        <w:drawing>
          <wp:inline distT="0" distB="0" distL="114300" distR="114300">
            <wp:extent cx="4276725" cy="2466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276725" cy="2466975"/>
                    </a:xfrm>
                    <a:prstGeom prst="rect">
                      <a:avLst/>
                    </a:prstGeom>
                    <a:noFill/>
                    <a:ln>
                      <a:noFill/>
                    </a:ln>
                  </pic:spPr>
                </pic:pic>
              </a:graphicData>
            </a:graphic>
          </wp:inline>
        </w:drawing>
      </w:r>
    </w:p>
    <w:p>
      <w:pPr>
        <w:pStyle w:val="9"/>
        <w:numPr>
          <w:ilvl w:val="0"/>
          <w:numId w:val="7"/>
        </w:numPr>
        <w:ind w:firstLine="472"/>
        <w:outlineLvl w:val="2"/>
        <w:rPr>
          <w:rFonts w:ascii="宋体" w:hAnsi="宋体" w:eastAsia="宋体"/>
          <w:sz w:val="24"/>
          <w:szCs w:val="24"/>
        </w:rPr>
      </w:pPr>
      <w:r>
        <w:rPr>
          <w:rFonts w:hint="eastAsia" w:ascii="宋体" w:hAnsi="宋体" w:eastAsia="宋体"/>
          <w:sz w:val="24"/>
          <w:szCs w:val="24"/>
        </w:rPr>
        <w:t>提交成功后可点击申报记录查看提交的工作站设立申报表，也可在后台管理-</w:t>
      </w:r>
      <w:r>
        <w:rPr>
          <w:rFonts w:ascii="宋体" w:hAnsi="宋体" w:eastAsia="宋体"/>
          <w:sz w:val="24"/>
          <w:szCs w:val="24"/>
        </w:rPr>
        <w:t>-</w:t>
      </w:r>
      <w:r>
        <w:rPr>
          <w:rFonts w:hint="eastAsia" w:ascii="宋体" w:hAnsi="宋体" w:eastAsia="宋体"/>
          <w:sz w:val="24"/>
          <w:szCs w:val="24"/>
        </w:rPr>
        <w:t>申报（审核）事项-</w:t>
      </w:r>
      <w:r>
        <w:rPr>
          <w:rFonts w:ascii="宋体" w:hAnsi="宋体" w:eastAsia="宋体"/>
          <w:sz w:val="24"/>
          <w:szCs w:val="24"/>
        </w:rPr>
        <w:t>-</w:t>
      </w:r>
      <w:r>
        <w:rPr>
          <w:rFonts w:hint="eastAsia" w:ascii="宋体" w:hAnsi="宋体" w:eastAsia="宋体"/>
          <w:sz w:val="24"/>
          <w:szCs w:val="24"/>
        </w:rPr>
        <w:t>申报记录中查看，被驳回的也从此处继续填报。</w:t>
      </w:r>
    </w:p>
    <w:p>
      <w:pPr>
        <w:rPr>
          <w:rFonts w:ascii="宋体" w:hAnsi="宋体" w:eastAsia="宋体"/>
          <w:sz w:val="24"/>
          <w:szCs w:val="24"/>
        </w:rPr>
      </w:pPr>
      <w:r>
        <w:rPr>
          <w:rFonts w:ascii="宋体" w:hAnsi="宋体" w:eastAsia="宋体"/>
          <w:sz w:val="24"/>
          <w:szCs w:val="24"/>
        </w:rPr>
        <w:drawing>
          <wp:inline distT="0" distB="0" distL="0" distR="0">
            <wp:extent cx="5199380" cy="1604645"/>
            <wp:effectExtent l="0" t="0" r="1270" b="146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rcRect b="10561"/>
                    <a:stretch>
                      <a:fillRect/>
                    </a:stretch>
                  </pic:blipFill>
                  <pic:spPr>
                    <a:xfrm>
                      <a:off x="0" y="0"/>
                      <a:ext cx="5199380" cy="1604645"/>
                    </a:xfrm>
                    <a:prstGeom prst="rect">
                      <a:avLst/>
                    </a:prstGeom>
                    <a:ln>
                      <a:noFill/>
                    </a:ln>
                  </pic:spPr>
                </pic:pic>
              </a:graphicData>
            </a:graphic>
          </wp:inline>
        </w:drawing>
      </w:r>
    </w:p>
    <w:p>
      <w:pPr>
        <w:rPr>
          <w:rFonts w:ascii="宋体" w:hAnsi="宋体" w:eastAsia="宋体"/>
          <w:sz w:val="24"/>
          <w:szCs w:val="24"/>
        </w:rPr>
      </w:pPr>
      <w:r>
        <w:rPr>
          <w:rFonts w:ascii="宋体" w:hAnsi="宋体" w:eastAsia="宋体"/>
          <w:sz w:val="24"/>
          <w:szCs w:val="24"/>
        </w:rPr>
        <w:drawing>
          <wp:inline distT="0" distB="0" distL="0" distR="0">
            <wp:extent cx="5616575" cy="2078355"/>
            <wp:effectExtent l="0" t="0" r="317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rcRect t="7664"/>
                    <a:stretch>
                      <a:fillRect/>
                    </a:stretch>
                  </pic:blipFill>
                  <pic:spPr>
                    <a:xfrm>
                      <a:off x="0" y="0"/>
                      <a:ext cx="5616575" cy="2078547"/>
                    </a:xfrm>
                    <a:prstGeom prst="rect">
                      <a:avLst/>
                    </a:prstGeom>
                    <a:ln>
                      <a:noFill/>
                    </a:ln>
                  </pic:spPr>
                </pic:pic>
              </a:graphicData>
            </a:graphic>
          </wp:inline>
        </w:drawing>
      </w:r>
    </w:p>
    <w:p>
      <w:pPr>
        <w:pStyle w:val="9"/>
        <w:ind w:firstLine="0" w:firstLineChars="0"/>
        <w:rPr>
          <w:rFonts w:ascii="宋体" w:hAnsi="宋体" w:eastAsia="宋体"/>
          <w:sz w:val="24"/>
          <w:szCs w:val="24"/>
        </w:rPr>
      </w:pPr>
    </w:p>
    <w:p>
      <w:pPr>
        <w:pStyle w:val="9"/>
        <w:ind w:firstLine="0" w:firstLineChars="0"/>
        <w:rPr>
          <w:rFonts w:ascii="宋体" w:hAnsi="宋体" w:eastAsia="宋体"/>
          <w:sz w:val="24"/>
          <w:szCs w:val="24"/>
        </w:rPr>
      </w:pPr>
    </w:p>
    <w:p>
      <w:pPr>
        <w:pStyle w:val="9"/>
        <w:ind w:firstLine="0" w:firstLineChars="0"/>
        <w:rPr>
          <w:rFonts w:ascii="宋体" w:hAnsi="宋体" w:eastAsia="宋体"/>
          <w:sz w:val="24"/>
          <w:szCs w:val="24"/>
        </w:rPr>
      </w:pPr>
    </w:p>
    <w:p>
      <w:pPr>
        <w:pStyle w:val="9"/>
        <w:numPr>
          <w:ilvl w:val="0"/>
          <w:numId w:val="8"/>
        </w:numPr>
        <w:ind w:firstLineChars="0"/>
        <w:outlineLvl w:val="1"/>
        <w:rPr>
          <w:rFonts w:ascii="宋体" w:hAnsi="宋体" w:eastAsia="宋体"/>
          <w:sz w:val="24"/>
          <w:szCs w:val="24"/>
        </w:rPr>
      </w:pPr>
      <w:r>
        <w:rPr>
          <w:rFonts w:hint="eastAsia" w:ascii="宋体" w:hAnsi="宋体" w:eastAsia="宋体"/>
          <w:sz w:val="24"/>
          <w:szCs w:val="24"/>
        </w:rPr>
        <w:t>工作站设立审批</w:t>
      </w:r>
    </w:p>
    <w:p>
      <w:pPr>
        <w:pStyle w:val="9"/>
        <w:widowControl w:val="0"/>
        <w:numPr>
          <w:ilvl w:val="0"/>
          <w:numId w:val="0"/>
        </w:numPr>
        <w:jc w:val="both"/>
        <w:outlineLvl w:val="1"/>
        <w:rPr>
          <w:rFonts w:ascii="宋体" w:hAnsi="宋体" w:eastAsia="宋体"/>
          <w:sz w:val="24"/>
          <w:szCs w:val="24"/>
        </w:rPr>
      </w:pPr>
    </w:p>
    <w:p>
      <w:pPr>
        <w:pStyle w:val="9"/>
        <w:numPr>
          <w:ilvl w:val="0"/>
          <w:numId w:val="9"/>
        </w:numPr>
        <w:ind w:firstLine="472"/>
        <w:rPr>
          <w:rFonts w:ascii="宋体" w:hAnsi="宋体" w:eastAsia="宋体"/>
          <w:sz w:val="24"/>
          <w:szCs w:val="24"/>
        </w:rPr>
      </w:pPr>
      <w:r>
        <w:rPr>
          <w:rFonts w:hint="eastAsia" w:ascii="宋体" w:hAnsi="宋体" w:eastAsia="宋体"/>
          <w:sz w:val="24"/>
          <w:szCs w:val="24"/>
        </w:rPr>
        <w:t>审核单位进入后台管理-</w:t>
      </w:r>
      <w:r>
        <w:rPr>
          <w:rFonts w:ascii="宋体" w:hAnsi="宋体" w:eastAsia="宋体"/>
          <w:sz w:val="24"/>
          <w:szCs w:val="24"/>
        </w:rPr>
        <w:t>-</w:t>
      </w:r>
      <w:r>
        <w:rPr>
          <w:rFonts w:hint="eastAsia" w:ascii="宋体" w:hAnsi="宋体" w:eastAsia="宋体"/>
          <w:sz w:val="24"/>
          <w:szCs w:val="24"/>
        </w:rPr>
        <w:t>申报（审核）事项-</w:t>
      </w:r>
      <w:r>
        <w:rPr>
          <w:rFonts w:ascii="宋体" w:hAnsi="宋体" w:eastAsia="宋体"/>
          <w:sz w:val="24"/>
          <w:szCs w:val="24"/>
        </w:rPr>
        <w:t>-</w:t>
      </w:r>
      <w:r>
        <w:rPr>
          <w:rFonts w:hint="eastAsia" w:ascii="宋体" w:hAnsi="宋体" w:eastAsia="宋体"/>
          <w:sz w:val="24"/>
          <w:szCs w:val="24"/>
        </w:rPr>
        <w:t>专家基层科研工作站申报审查内查看和审批单位提交的工作站设立申请表</w:t>
      </w:r>
    </w:p>
    <w:p>
      <w:pPr>
        <w:rPr>
          <w:rFonts w:ascii="宋体" w:hAnsi="宋体" w:eastAsia="宋体"/>
          <w:sz w:val="24"/>
          <w:szCs w:val="24"/>
        </w:rPr>
      </w:pPr>
      <w:r>
        <w:rPr>
          <w:rFonts w:ascii="宋体" w:hAnsi="宋体" w:eastAsia="宋体"/>
          <w:sz w:val="24"/>
          <w:szCs w:val="24"/>
        </w:rPr>
        <w:drawing>
          <wp:inline distT="0" distB="0" distL="0" distR="0">
            <wp:extent cx="5616575" cy="1486535"/>
            <wp:effectExtent l="0" t="0" r="317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4"/>
                    <a:stretch>
                      <a:fillRect/>
                    </a:stretch>
                  </pic:blipFill>
                  <pic:spPr>
                    <a:xfrm>
                      <a:off x="0" y="0"/>
                      <a:ext cx="5616575" cy="1486535"/>
                    </a:xfrm>
                    <a:prstGeom prst="rect">
                      <a:avLst/>
                    </a:prstGeom>
                  </pic:spPr>
                </pic:pic>
              </a:graphicData>
            </a:graphic>
          </wp:inline>
        </w:drawing>
      </w:r>
    </w:p>
    <w:p>
      <w:pPr>
        <w:rPr>
          <w:rFonts w:ascii="宋体" w:hAnsi="宋体" w:eastAsia="宋体"/>
          <w:sz w:val="24"/>
          <w:szCs w:val="24"/>
        </w:rPr>
      </w:pPr>
    </w:p>
    <w:p>
      <w:pPr>
        <w:pStyle w:val="9"/>
        <w:numPr>
          <w:ilvl w:val="0"/>
          <w:numId w:val="9"/>
        </w:numPr>
        <w:ind w:left="0" w:leftChars="0" w:firstLine="472" w:firstLineChars="200"/>
        <w:jc w:val="left"/>
        <w:outlineLvl w:val="2"/>
        <w:rPr>
          <w:rFonts w:hint="eastAsia" w:ascii="宋体" w:hAnsi="宋体" w:eastAsia="宋体"/>
          <w:color w:val="FF0000"/>
          <w:sz w:val="24"/>
          <w:szCs w:val="24"/>
        </w:rPr>
      </w:pPr>
      <w:r>
        <w:rPr>
          <w:rFonts w:ascii="宋体" w:hAnsi="宋体" w:eastAsia="宋体"/>
          <w:sz w:val="24"/>
          <w:szCs w:val="24"/>
        </w:rPr>
        <w:t>审核单位提交的</w:t>
      </w:r>
      <w:r>
        <w:rPr>
          <w:rFonts w:hint="eastAsia" w:ascii="宋体" w:hAnsi="宋体" w:eastAsia="宋体"/>
          <w:sz w:val="24"/>
          <w:szCs w:val="24"/>
        </w:rPr>
        <w:t>申报</w:t>
      </w:r>
      <w:r>
        <w:rPr>
          <w:rFonts w:ascii="宋体" w:hAnsi="宋体" w:eastAsia="宋体"/>
          <w:sz w:val="24"/>
          <w:szCs w:val="24"/>
        </w:rPr>
        <w:t>表，如果符合条件</w:t>
      </w:r>
      <w:r>
        <w:rPr>
          <w:rFonts w:hint="eastAsia" w:ascii="宋体" w:hAnsi="宋体" w:eastAsia="宋体"/>
          <w:sz w:val="24"/>
          <w:szCs w:val="24"/>
        </w:rPr>
        <w:t>并推荐</w:t>
      </w:r>
      <w:r>
        <w:rPr>
          <w:rFonts w:ascii="宋体" w:hAnsi="宋体" w:eastAsia="宋体"/>
          <w:sz w:val="24"/>
          <w:szCs w:val="24"/>
        </w:rPr>
        <w:t>则填写审批意见</w:t>
      </w:r>
      <w:r>
        <w:rPr>
          <w:rFonts w:hint="eastAsia" w:ascii="宋体" w:hAnsi="宋体" w:eastAsia="宋体"/>
          <w:sz w:val="24"/>
          <w:szCs w:val="24"/>
        </w:rPr>
        <w:t>并上传</w:t>
      </w:r>
      <w:r>
        <w:rPr>
          <w:rFonts w:ascii="宋体" w:hAnsi="宋体" w:eastAsia="宋体"/>
          <w:sz w:val="24"/>
          <w:szCs w:val="24"/>
        </w:rPr>
        <w:t>附件（如果</w:t>
      </w:r>
      <w:r>
        <w:rPr>
          <w:rFonts w:hint="eastAsia" w:ascii="宋体" w:hAnsi="宋体" w:eastAsia="宋体"/>
          <w:sz w:val="24"/>
          <w:szCs w:val="24"/>
        </w:rPr>
        <w:t>人社厅有要求审核部门上传的附件</w:t>
      </w:r>
      <w:r>
        <w:rPr>
          <w:rFonts w:ascii="宋体" w:hAnsi="宋体" w:eastAsia="宋体"/>
          <w:sz w:val="24"/>
          <w:szCs w:val="24"/>
        </w:rPr>
        <w:t>）</w:t>
      </w:r>
      <w:r>
        <w:rPr>
          <w:rFonts w:hint="eastAsia" w:ascii="宋体" w:hAnsi="宋体" w:eastAsia="宋体"/>
          <w:sz w:val="24"/>
          <w:szCs w:val="24"/>
        </w:rPr>
        <w:t>，</w:t>
      </w:r>
      <w:r>
        <w:rPr>
          <w:rFonts w:ascii="宋体" w:hAnsi="宋体" w:eastAsia="宋体"/>
          <w:sz w:val="24"/>
          <w:szCs w:val="24"/>
        </w:rPr>
        <w:t>搜索并选择</w:t>
      </w:r>
      <w:r>
        <w:rPr>
          <w:rFonts w:hint="eastAsia" w:ascii="宋体" w:hAnsi="宋体" w:eastAsia="宋体"/>
          <w:sz w:val="24"/>
          <w:szCs w:val="24"/>
        </w:rPr>
        <w:t>下一家审核部门，</w:t>
      </w:r>
      <w:r>
        <w:rPr>
          <w:rFonts w:ascii="宋体" w:hAnsi="宋体" w:eastAsia="宋体"/>
          <w:sz w:val="24"/>
          <w:szCs w:val="24"/>
        </w:rPr>
        <w:t>提交</w:t>
      </w:r>
      <w:r>
        <w:rPr>
          <w:rFonts w:hint="eastAsia" w:ascii="宋体" w:hAnsi="宋体" w:eastAsia="宋体"/>
          <w:sz w:val="24"/>
          <w:szCs w:val="24"/>
        </w:rPr>
        <w:t>即可，</w:t>
      </w:r>
      <w:r>
        <w:rPr>
          <w:rFonts w:hint="eastAsia" w:ascii="宋体" w:hAnsi="宋体" w:eastAsia="宋体"/>
          <w:color w:val="FF0000"/>
          <w:sz w:val="24"/>
          <w:szCs w:val="24"/>
        </w:rPr>
        <w:t>不符合条件或不推荐的，选择不通过，材料不全或者信息有误的，点驳回到发起人；</w:t>
      </w:r>
    </w:p>
    <w:p>
      <w:pPr>
        <w:pStyle w:val="9"/>
        <w:numPr>
          <w:ilvl w:val="0"/>
          <w:numId w:val="9"/>
        </w:numPr>
        <w:ind w:firstLine="472"/>
        <w:rPr>
          <w:rFonts w:hint="eastAsia" w:ascii="宋体" w:hAnsi="宋体" w:eastAsia="宋体"/>
          <w:sz w:val="24"/>
          <w:szCs w:val="24"/>
          <w:lang w:val="en-US" w:eastAsia="zh-CN"/>
        </w:rPr>
      </w:pPr>
      <w:r>
        <w:rPr>
          <w:rFonts w:hint="eastAsia" w:ascii="宋体" w:hAnsi="宋体" w:eastAsia="宋体"/>
          <w:sz w:val="24"/>
          <w:szCs w:val="24"/>
          <w:lang w:val="en-US" w:eastAsia="zh-CN"/>
        </w:rPr>
        <w:t>各级人社部门审核：</w:t>
      </w:r>
    </w:p>
    <w:p>
      <w:pPr>
        <w:pStyle w:val="9"/>
        <w:numPr>
          <w:ilvl w:val="0"/>
          <w:numId w:val="0"/>
        </w:numPr>
        <w:ind w:left="75" w:leftChars="24" w:firstLine="472" w:firstLineChars="200"/>
        <w:jc w:val="left"/>
        <w:rPr>
          <w:rFonts w:hint="eastAsia" w:ascii="宋体" w:hAnsi="宋体" w:eastAsia="宋体"/>
          <w:sz w:val="24"/>
          <w:szCs w:val="24"/>
          <w:lang w:val="en-US" w:eastAsia="zh-CN"/>
        </w:rPr>
      </w:pPr>
      <w:r>
        <w:rPr>
          <w:rFonts w:hint="eastAsia" w:ascii="宋体" w:hAnsi="宋体" w:eastAsia="宋体"/>
          <w:sz w:val="24"/>
          <w:szCs w:val="24"/>
          <w:lang w:val="en-US" w:eastAsia="zh-CN"/>
        </w:rPr>
        <w:t>（含同级组织部门）必须上传推荐意见（县、州级人社部门推荐意见上有组织部门的公章就可，组织部门无须单独注册账号）。</w:t>
      </w:r>
    </w:p>
    <w:p>
      <w:pPr>
        <w:ind w:firstLine="472" w:firstLineChars="200"/>
        <w:rPr>
          <w:rFonts w:ascii="宋体" w:hAnsi="宋体" w:eastAsia="宋体"/>
          <w:sz w:val="24"/>
          <w:szCs w:val="24"/>
        </w:rPr>
      </w:pPr>
      <w:bookmarkStart w:id="1" w:name="_GoBack"/>
      <w:bookmarkEnd w:id="1"/>
      <w:r>
        <w:rPr>
          <w:rFonts w:hint="eastAsia" w:ascii="宋体" w:hAnsi="宋体" w:eastAsia="宋体"/>
          <w:sz w:val="24"/>
          <w:szCs w:val="24"/>
        </w:rPr>
        <w:t>示例：某单位提交到西山人社（审批），西山区人社部门审批并填写意见后，搜索关键字“昆明人社”，在出来的备选单位中选“昆明市人力资源和社会保障局（审核）”这个单位并提交；</w:t>
      </w:r>
    </w:p>
    <w:p>
      <w:pPr>
        <w:ind w:firstLine="472" w:firstLineChars="200"/>
        <w:rPr>
          <w:rFonts w:ascii="宋体" w:hAnsi="宋体" w:eastAsia="宋体"/>
          <w:sz w:val="24"/>
          <w:szCs w:val="24"/>
        </w:rPr>
      </w:pPr>
      <w:r>
        <w:rPr>
          <w:rFonts w:hint="eastAsia" w:ascii="宋体" w:hAnsi="宋体" w:eastAsia="宋体"/>
          <w:sz w:val="24"/>
          <w:szCs w:val="24"/>
        </w:rPr>
        <w:t>昆明市人社部门审批并填写意见后，搜索关键字“人社厅”，在出来的备选单位中选“云南省人力资源和社会保障厅（审核）”这个单位并提交；</w:t>
      </w:r>
    </w:p>
    <w:p>
      <w:pPr>
        <w:ind w:firstLine="472" w:firstLineChars="200"/>
        <w:outlineLvl w:val="2"/>
        <w:rPr>
          <w:rFonts w:hint="eastAsia" w:ascii="宋体" w:hAnsi="宋体" w:eastAsia="宋体"/>
          <w:sz w:val="24"/>
          <w:szCs w:val="24"/>
        </w:rPr>
      </w:pPr>
      <w:r>
        <w:rPr>
          <w:rFonts w:hint="eastAsia" w:ascii="宋体" w:hAnsi="宋体" w:eastAsia="宋体"/>
          <w:sz w:val="24"/>
          <w:szCs w:val="24"/>
        </w:rPr>
        <w:t>人社厅审核后，将推荐的单位通过并结束，不推荐的单位选不通过，则整个审批环节结束。</w:t>
      </w:r>
    </w:p>
    <w:p>
      <w:pPr>
        <w:ind w:firstLine="472" w:firstLineChars="200"/>
        <w:outlineLvl w:val="2"/>
        <w:rPr>
          <w:rFonts w:ascii="宋体" w:hAnsi="宋体" w:eastAsia="宋体"/>
          <w:color w:val="FF0000"/>
          <w:sz w:val="24"/>
          <w:szCs w:val="24"/>
        </w:rPr>
      </w:pPr>
      <w:r>
        <w:rPr>
          <w:rFonts w:hint="eastAsia" w:ascii="宋体" w:hAnsi="宋体" w:eastAsia="宋体"/>
          <w:color w:val="FF0000"/>
          <w:sz w:val="24"/>
          <w:szCs w:val="24"/>
        </w:rPr>
        <w:t>除了人社厅审核账号，各级</w:t>
      </w:r>
      <w:r>
        <w:rPr>
          <w:rFonts w:hint="eastAsia" w:ascii="宋体" w:hAnsi="宋体" w:eastAsia="宋体"/>
          <w:color w:val="FF0000"/>
          <w:sz w:val="24"/>
          <w:szCs w:val="24"/>
          <w:lang w:val="en-US" w:eastAsia="zh-CN"/>
        </w:rPr>
        <w:t>单位</w:t>
      </w:r>
      <w:r>
        <w:rPr>
          <w:rFonts w:hint="eastAsia" w:ascii="宋体" w:hAnsi="宋体" w:eastAsia="宋体"/>
          <w:color w:val="FF0000"/>
          <w:sz w:val="24"/>
          <w:szCs w:val="24"/>
        </w:rPr>
        <w:t>不要选“通过并结束按钮”。</w:t>
      </w:r>
    </w:p>
    <w:p>
      <w:pPr>
        <w:outlineLvl w:val="2"/>
        <w:rPr>
          <w:rFonts w:ascii="宋体" w:hAnsi="宋体" w:eastAsia="宋体"/>
          <w:sz w:val="24"/>
          <w:szCs w:val="24"/>
        </w:rPr>
      </w:pPr>
      <w:r>
        <w:rPr>
          <w:rFonts w:ascii="宋体" w:hAnsi="宋体" w:eastAsia="宋体"/>
          <w:sz w:val="24"/>
          <w:szCs w:val="24"/>
        </w:rPr>
        <w:drawing>
          <wp:inline distT="0" distB="0" distL="0" distR="0">
            <wp:extent cx="5616575" cy="5574030"/>
            <wp:effectExtent l="0" t="0" r="317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616575" cy="5574030"/>
                    </a:xfrm>
                    <a:prstGeom prst="rect">
                      <a:avLst/>
                    </a:prstGeom>
                  </pic:spPr>
                </pic:pic>
              </a:graphicData>
            </a:graphic>
          </wp:inline>
        </w:drawing>
      </w:r>
    </w:p>
    <w:sectPr>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6386"/>
    <w:multiLevelType w:val="singleLevel"/>
    <w:tmpl w:val="09BA6386"/>
    <w:lvl w:ilvl="0" w:tentative="0">
      <w:start w:val="5"/>
      <w:numFmt w:val="decimal"/>
      <w:suff w:val="nothing"/>
      <w:lvlText w:val="%1．"/>
      <w:lvlJc w:val="left"/>
      <w:pPr>
        <w:ind w:left="0" w:firstLine="0"/>
      </w:pPr>
    </w:lvl>
  </w:abstractNum>
  <w:abstractNum w:abstractNumId="1">
    <w:nsid w:val="23B517AD"/>
    <w:multiLevelType w:val="singleLevel"/>
    <w:tmpl w:val="23B517AD"/>
    <w:lvl w:ilvl="0" w:tentative="0">
      <w:start w:val="1"/>
      <w:numFmt w:val="decimal"/>
      <w:suff w:val="nothing"/>
      <w:lvlText w:val="%1．"/>
      <w:lvlJc w:val="left"/>
      <w:pPr>
        <w:ind w:left="0" w:firstLine="0"/>
      </w:pPr>
      <w:rPr>
        <w:rFonts w:hint="default"/>
        <w:color w:val="auto"/>
      </w:rPr>
    </w:lvl>
  </w:abstractNum>
  <w:abstractNum w:abstractNumId="2">
    <w:nsid w:val="39012874"/>
    <w:multiLevelType w:val="singleLevel"/>
    <w:tmpl w:val="39012874"/>
    <w:lvl w:ilvl="0" w:tentative="0">
      <w:start w:val="1"/>
      <w:numFmt w:val="decimal"/>
      <w:suff w:val="nothing"/>
      <w:lvlText w:val="%1．"/>
      <w:lvlJc w:val="left"/>
      <w:pPr>
        <w:ind w:left="0" w:firstLine="0"/>
      </w:pPr>
    </w:lvl>
  </w:abstractNum>
  <w:abstractNum w:abstractNumId="3">
    <w:nsid w:val="40030050"/>
    <w:multiLevelType w:val="singleLevel"/>
    <w:tmpl w:val="40030050"/>
    <w:lvl w:ilvl="0" w:tentative="0">
      <w:start w:val="1"/>
      <w:numFmt w:val="chineseCountingThousand"/>
      <w:pStyle w:val="23"/>
      <w:suff w:val="nothing"/>
      <w:lvlText w:val="%1、"/>
      <w:lvlJc w:val="left"/>
      <w:pPr>
        <w:ind w:left="0" w:firstLine="0"/>
      </w:pPr>
    </w:lvl>
  </w:abstractNum>
  <w:abstractNum w:abstractNumId="4">
    <w:nsid w:val="49643B6F"/>
    <w:multiLevelType w:val="singleLevel"/>
    <w:tmpl w:val="49643B6F"/>
    <w:lvl w:ilvl="0" w:tentative="0">
      <w:start w:val="2"/>
      <w:numFmt w:val="decimal"/>
      <w:suff w:val="nothing"/>
      <w:lvlText w:val="%1．"/>
      <w:lvlJc w:val="left"/>
      <w:pPr>
        <w:ind w:left="0" w:firstLine="0"/>
      </w:pPr>
    </w:lvl>
  </w:abstractNum>
  <w:abstractNum w:abstractNumId="5">
    <w:nsid w:val="5A815DEA"/>
    <w:multiLevelType w:val="singleLevel"/>
    <w:tmpl w:val="5A815DEA"/>
    <w:lvl w:ilvl="0" w:tentative="0">
      <w:start w:val="3"/>
      <w:numFmt w:val="decimal"/>
      <w:suff w:val="nothing"/>
      <w:lvlText w:val="%1．"/>
      <w:lvlJc w:val="left"/>
      <w:pPr>
        <w:ind w:left="0" w:firstLine="0"/>
      </w:pPr>
    </w:lvl>
  </w:abstractNum>
  <w:abstractNum w:abstractNumId="6">
    <w:nsid w:val="5F64446E"/>
    <w:multiLevelType w:val="singleLevel"/>
    <w:tmpl w:val="5F64446E"/>
    <w:lvl w:ilvl="0" w:tentative="0">
      <w:start w:val="2"/>
      <w:numFmt w:val="chineseCountingThousand"/>
      <w:suff w:val="nothing"/>
      <w:lvlText w:val="%1、"/>
      <w:lvlJc w:val="left"/>
      <w:pPr>
        <w:ind w:left="0" w:firstLine="0"/>
      </w:pPr>
    </w:lvl>
  </w:abstractNum>
  <w:abstractNum w:abstractNumId="7">
    <w:nsid w:val="6D16327E"/>
    <w:multiLevelType w:val="singleLevel"/>
    <w:tmpl w:val="6D16327E"/>
    <w:lvl w:ilvl="0" w:tentative="0">
      <w:start w:val="4"/>
      <w:numFmt w:val="decimal"/>
      <w:suff w:val="nothing"/>
      <w:lvlText w:val="%1．"/>
      <w:lvlJc w:val="left"/>
      <w:pPr>
        <w:ind w:left="0" w:firstLine="0"/>
      </w:pPr>
    </w:lvl>
  </w:abstractNum>
  <w:abstractNum w:abstractNumId="8">
    <w:nsid w:val="7F287D47"/>
    <w:multiLevelType w:val="singleLevel"/>
    <w:tmpl w:val="7F287D47"/>
    <w:lvl w:ilvl="0" w:tentative="0">
      <w:start w:val="3"/>
      <w:numFmt w:val="chineseCountingThousand"/>
      <w:suff w:val="nothing"/>
      <w:lvlText w:val="%1、"/>
      <w:lvlJc w:val="left"/>
      <w:pPr>
        <w:ind w:left="0" w:firstLine="0"/>
      </w:pPr>
    </w:lvl>
  </w:abstractNum>
  <w:num w:numId="1">
    <w:abstractNumId w:val="3"/>
  </w:num>
  <w:num w:numId="2">
    <w:abstractNumId w:val="6"/>
  </w:num>
  <w:num w:numId="3">
    <w:abstractNumId w:val="2"/>
  </w:num>
  <w:num w:numId="4">
    <w:abstractNumId w:val="4"/>
  </w:num>
  <w:num w:numId="5">
    <w:abstractNumId w:val="5"/>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1ZDdiOTM4ZjZjMTg0YTUwMjU5NDRjMDE5MjRlMzAifQ=="/>
  </w:docVars>
  <w:rsids>
    <w:rsidRoot w:val="002E1BC4"/>
    <w:rsid w:val="0000187B"/>
    <w:rsid w:val="00027703"/>
    <w:rsid w:val="00046D64"/>
    <w:rsid w:val="00087007"/>
    <w:rsid w:val="000A6FAD"/>
    <w:rsid w:val="00117C10"/>
    <w:rsid w:val="00166F21"/>
    <w:rsid w:val="001E4800"/>
    <w:rsid w:val="00271CF6"/>
    <w:rsid w:val="002A38F5"/>
    <w:rsid w:val="002D0298"/>
    <w:rsid w:val="002D3151"/>
    <w:rsid w:val="002D4DF8"/>
    <w:rsid w:val="002E1BC4"/>
    <w:rsid w:val="0037560C"/>
    <w:rsid w:val="00392291"/>
    <w:rsid w:val="003E607A"/>
    <w:rsid w:val="00463C90"/>
    <w:rsid w:val="004821AC"/>
    <w:rsid w:val="004873A7"/>
    <w:rsid w:val="004924A9"/>
    <w:rsid w:val="004D6DC2"/>
    <w:rsid w:val="0051455B"/>
    <w:rsid w:val="005229DC"/>
    <w:rsid w:val="0053113A"/>
    <w:rsid w:val="00547E19"/>
    <w:rsid w:val="00551583"/>
    <w:rsid w:val="005D3E9A"/>
    <w:rsid w:val="006A2AFF"/>
    <w:rsid w:val="006C6BD3"/>
    <w:rsid w:val="006D2551"/>
    <w:rsid w:val="006D3EEE"/>
    <w:rsid w:val="00723527"/>
    <w:rsid w:val="00780105"/>
    <w:rsid w:val="007B1896"/>
    <w:rsid w:val="007C0D3C"/>
    <w:rsid w:val="007C32F3"/>
    <w:rsid w:val="007D3E56"/>
    <w:rsid w:val="007E1D58"/>
    <w:rsid w:val="00800EED"/>
    <w:rsid w:val="00816ECF"/>
    <w:rsid w:val="00831E82"/>
    <w:rsid w:val="00886BC3"/>
    <w:rsid w:val="008B7F18"/>
    <w:rsid w:val="008C2045"/>
    <w:rsid w:val="008E16D3"/>
    <w:rsid w:val="00915029"/>
    <w:rsid w:val="00A256D7"/>
    <w:rsid w:val="00A66BA6"/>
    <w:rsid w:val="00AA23C5"/>
    <w:rsid w:val="00AE6B2E"/>
    <w:rsid w:val="00B1322A"/>
    <w:rsid w:val="00B31198"/>
    <w:rsid w:val="00B62037"/>
    <w:rsid w:val="00BB5107"/>
    <w:rsid w:val="00BC347E"/>
    <w:rsid w:val="00C16252"/>
    <w:rsid w:val="00CE4E2A"/>
    <w:rsid w:val="00CF3163"/>
    <w:rsid w:val="00D11CDB"/>
    <w:rsid w:val="00D6151B"/>
    <w:rsid w:val="00D6208F"/>
    <w:rsid w:val="00D76877"/>
    <w:rsid w:val="00D8251B"/>
    <w:rsid w:val="00E15DC8"/>
    <w:rsid w:val="00E3292E"/>
    <w:rsid w:val="00E413AF"/>
    <w:rsid w:val="00E724B6"/>
    <w:rsid w:val="00ED48E5"/>
    <w:rsid w:val="00EF677A"/>
    <w:rsid w:val="00F3292D"/>
    <w:rsid w:val="00F32AF3"/>
    <w:rsid w:val="00F628F9"/>
    <w:rsid w:val="00FF56B9"/>
    <w:rsid w:val="29645FD7"/>
    <w:rsid w:val="465558C8"/>
    <w:rsid w:val="4F7F30D2"/>
    <w:rsid w:val="526A50CE"/>
    <w:rsid w:val="7249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link w:val="11"/>
    <w:qFormat/>
    <w:uiPriority w:val="34"/>
    <w:pPr>
      <w:ind w:firstLine="420" w:firstLineChars="200"/>
    </w:pPr>
  </w:style>
  <w:style w:type="paragraph" w:customStyle="1" w:styleId="10">
    <w:name w:val="公文:4级标题"/>
    <w:link w:val="12"/>
    <w:qFormat/>
    <w:uiPriority w:val="0"/>
    <w:pPr>
      <w:outlineLvl w:val="3"/>
    </w:pPr>
    <w:rPr>
      <w:rFonts w:ascii="黑体" w:hAnsi="黑体" w:eastAsia="仿宋" w:cstheme="minorBidi"/>
      <w:kern w:val="2"/>
      <w:sz w:val="32"/>
      <w:szCs w:val="22"/>
      <w:lang w:val="en-US" w:eastAsia="zh-CN" w:bidi="ar-SA"/>
    </w:rPr>
  </w:style>
  <w:style w:type="character" w:customStyle="1" w:styleId="11">
    <w:name w:val="列表段落 字符"/>
    <w:basedOn w:val="5"/>
    <w:link w:val="9"/>
    <w:qFormat/>
    <w:uiPriority w:val="34"/>
    <w:rPr>
      <w:sz w:val="32"/>
    </w:rPr>
  </w:style>
  <w:style w:type="character" w:customStyle="1" w:styleId="12">
    <w:name w:val="公文:4级标题 字符"/>
    <w:basedOn w:val="11"/>
    <w:link w:val="10"/>
    <w:qFormat/>
    <w:uiPriority w:val="0"/>
    <w:rPr>
      <w:rFonts w:ascii="黑体" w:hAnsi="黑体" w:eastAsia="仿宋"/>
      <w:sz w:val="32"/>
    </w:rPr>
  </w:style>
  <w:style w:type="paragraph" w:customStyle="1" w:styleId="13">
    <w:name w:val="公文:3级标题"/>
    <w:link w:val="14"/>
    <w:qFormat/>
    <w:uiPriority w:val="0"/>
    <w:pPr>
      <w:outlineLvl w:val="2"/>
    </w:pPr>
    <w:rPr>
      <w:rFonts w:ascii="黑体" w:hAnsi="黑体" w:eastAsia="仿宋" w:cstheme="minorBidi"/>
      <w:kern w:val="2"/>
      <w:sz w:val="32"/>
      <w:szCs w:val="22"/>
      <w:lang w:val="en-US" w:eastAsia="zh-CN" w:bidi="ar-SA"/>
    </w:rPr>
  </w:style>
  <w:style w:type="character" w:customStyle="1" w:styleId="14">
    <w:name w:val="公文:3级标题 字符"/>
    <w:basedOn w:val="11"/>
    <w:link w:val="13"/>
    <w:qFormat/>
    <w:uiPriority w:val="0"/>
    <w:rPr>
      <w:rFonts w:ascii="黑体" w:hAnsi="黑体" w:eastAsia="仿宋"/>
      <w:sz w:val="32"/>
    </w:rPr>
  </w:style>
  <w:style w:type="paragraph" w:customStyle="1" w:styleId="15">
    <w:name w:val="公文:2级标题"/>
    <w:link w:val="16"/>
    <w:qFormat/>
    <w:uiPriority w:val="0"/>
    <w:pPr>
      <w:outlineLvl w:val="1"/>
    </w:pPr>
    <w:rPr>
      <w:rFonts w:ascii="黑体" w:hAnsi="黑体" w:eastAsia="楷体" w:cstheme="minorBidi"/>
      <w:kern w:val="2"/>
      <w:sz w:val="32"/>
      <w:szCs w:val="22"/>
      <w:lang w:val="en-US" w:eastAsia="zh-CN" w:bidi="ar-SA"/>
    </w:rPr>
  </w:style>
  <w:style w:type="character" w:customStyle="1" w:styleId="16">
    <w:name w:val="公文:2级标题 字符"/>
    <w:basedOn w:val="11"/>
    <w:link w:val="15"/>
    <w:qFormat/>
    <w:uiPriority w:val="0"/>
    <w:rPr>
      <w:rFonts w:ascii="黑体" w:hAnsi="黑体" w:eastAsia="楷体"/>
      <w:sz w:val="32"/>
    </w:rPr>
  </w:style>
  <w:style w:type="paragraph" w:customStyle="1" w:styleId="17">
    <w:name w:val="公文:1级标题"/>
    <w:link w:val="18"/>
    <w:qFormat/>
    <w:uiPriority w:val="0"/>
    <w:pPr>
      <w:outlineLvl w:val="0"/>
    </w:pPr>
    <w:rPr>
      <w:rFonts w:ascii="黑体" w:hAnsi="黑体" w:eastAsia="黑体" w:cstheme="minorBidi"/>
      <w:kern w:val="2"/>
      <w:sz w:val="32"/>
      <w:szCs w:val="22"/>
      <w:lang w:val="en-US" w:eastAsia="zh-CN" w:bidi="ar-SA"/>
    </w:rPr>
  </w:style>
  <w:style w:type="character" w:customStyle="1" w:styleId="18">
    <w:name w:val="公文:1级标题 字符"/>
    <w:basedOn w:val="11"/>
    <w:link w:val="17"/>
    <w:qFormat/>
    <w:uiPriority w:val="0"/>
    <w:rPr>
      <w:rFonts w:ascii="黑体" w:hAnsi="黑体" w:eastAsia="黑体"/>
      <w:sz w:val="32"/>
    </w:rPr>
  </w:style>
  <w:style w:type="paragraph" w:customStyle="1" w:styleId="19">
    <w:name w:val="公文:正文"/>
    <w:basedOn w:val="1"/>
    <w:link w:val="20"/>
    <w:qFormat/>
    <w:uiPriority w:val="0"/>
    <w:pPr>
      <w:outlineLvl w:val="1"/>
    </w:pPr>
    <w:rPr>
      <w:rFonts w:ascii="黑体" w:hAnsi="黑体" w:eastAsia="仿宋"/>
    </w:rPr>
  </w:style>
  <w:style w:type="character" w:customStyle="1" w:styleId="20">
    <w:name w:val="公文:正文 字符"/>
    <w:basedOn w:val="11"/>
    <w:link w:val="19"/>
    <w:qFormat/>
    <w:uiPriority w:val="0"/>
    <w:rPr>
      <w:rFonts w:ascii="黑体" w:hAnsi="黑体" w:eastAsia="仿宋"/>
      <w:sz w:val="32"/>
    </w:rPr>
  </w:style>
  <w:style w:type="paragraph" w:customStyle="1" w:styleId="21">
    <w:name w:val="公文:正文(缩进)"/>
    <w:basedOn w:val="1"/>
    <w:link w:val="22"/>
    <w:qFormat/>
    <w:uiPriority w:val="0"/>
    <w:pPr>
      <w:ind w:firstLine="200" w:firstLineChars="200"/>
      <w:outlineLvl w:val="1"/>
    </w:pPr>
    <w:rPr>
      <w:rFonts w:ascii="黑体" w:hAnsi="黑体" w:eastAsia="仿宋"/>
    </w:rPr>
  </w:style>
  <w:style w:type="character" w:customStyle="1" w:styleId="22">
    <w:name w:val="公文:正文(缩进) 字符"/>
    <w:basedOn w:val="11"/>
    <w:link w:val="21"/>
    <w:qFormat/>
    <w:uiPriority w:val="0"/>
    <w:rPr>
      <w:rFonts w:ascii="黑体" w:hAnsi="黑体" w:eastAsia="仿宋"/>
      <w:sz w:val="32"/>
    </w:rPr>
  </w:style>
  <w:style w:type="paragraph" w:customStyle="1" w:styleId="23">
    <w:name w:val="公文:标题"/>
    <w:link w:val="24"/>
    <w:qFormat/>
    <w:uiPriority w:val="0"/>
    <w:pPr>
      <w:numPr>
        <w:ilvl w:val="0"/>
        <w:numId w:val="1"/>
      </w:numPr>
      <w:outlineLvl w:val="1"/>
    </w:pPr>
    <w:rPr>
      <w:rFonts w:ascii="黑体" w:hAnsi="黑体" w:eastAsia="黑体" w:cstheme="minorBidi"/>
      <w:kern w:val="2"/>
      <w:sz w:val="32"/>
      <w:szCs w:val="22"/>
      <w:lang w:val="en-US" w:eastAsia="zh-CN" w:bidi="ar-SA"/>
    </w:rPr>
  </w:style>
  <w:style w:type="character" w:customStyle="1" w:styleId="24">
    <w:name w:val="公文:标题 字符"/>
    <w:basedOn w:val="11"/>
    <w:link w:val="23"/>
    <w:qFormat/>
    <w:uiPriority w:val="0"/>
    <w:rPr>
      <w:rFonts w:ascii="黑体" w:hAnsi="黑体" w:eastAsia="黑体"/>
      <w:sz w:val="32"/>
    </w:rPr>
  </w:style>
  <w:style w:type="character" w:customStyle="1" w:styleId="25">
    <w:name w:val="未处理的提及1"/>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151</Words>
  <Characters>863</Characters>
  <Lines>7</Lines>
  <Paragraphs>2</Paragraphs>
  <TotalTime>11</TotalTime>
  <ScaleCrop>false</ScaleCrop>
  <LinksUpToDate>false</LinksUpToDate>
  <CharactersWithSpaces>1012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2022-04-24T09:34:00Z</dcterms:created>
  <dc:creator>birban@163.com</dc:creator>
  <cp:lastModifiedBy>lenovo</cp:lastModifiedBy>
  <dcterms:modified xsi:type="dcterms:W3CDTF">2024-03-06T07:49:15Z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D9DDE31BBD734BAE8FA4FF09D9CE73E3_12</vt:lpwstr>
  </property>
</Properties>
</file>